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E66C" w14:textId="77777777" w:rsidR="003A22A1" w:rsidRPr="001D36E9" w:rsidRDefault="001D36E9">
      <w:pPr>
        <w:rPr>
          <w:b/>
        </w:rPr>
      </w:pPr>
      <w:r w:rsidRPr="001D36E9">
        <w:rPr>
          <w:b/>
        </w:rPr>
        <w:t xml:space="preserve">Identifying Roadblocks to Environmental Action </w:t>
      </w:r>
    </w:p>
    <w:p w14:paraId="0C7277C2" w14:textId="77777777" w:rsidR="001D36E9" w:rsidRDefault="001D36E9">
      <w:r>
        <w:t>(</w:t>
      </w:r>
      <w:proofErr w:type="gramStart"/>
      <w:r>
        <w:t>adapted</w:t>
      </w:r>
      <w:proofErr w:type="gramEnd"/>
      <w:r>
        <w:t xml:space="preserve"> from Matthew Humphries essay, “A Pipeline Runs through </w:t>
      </w:r>
      <w:proofErr w:type="spellStart"/>
      <w:r>
        <w:t>Naboth’s</w:t>
      </w:r>
      <w:proofErr w:type="spellEnd"/>
      <w:r>
        <w:t xml:space="preserve"> Vineyard: From Abstraction in Cascadia” in </w:t>
      </w:r>
      <w:r>
        <w:rPr>
          <w:i/>
        </w:rPr>
        <w:t xml:space="preserve">Watershed Discipleship: </w:t>
      </w:r>
      <w:proofErr w:type="spellStart"/>
      <w:r>
        <w:rPr>
          <w:i/>
        </w:rPr>
        <w:t>Reinhabiting</w:t>
      </w:r>
      <w:proofErr w:type="spellEnd"/>
      <w:r>
        <w:rPr>
          <w:i/>
        </w:rPr>
        <w:t xml:space="preserve"> Bioregional Faith and Practice</w:t>
      </w:r>
      <w:r>
        <w:t>, Cascade Books 2016)</w:t>
      </w:r>
    </w:p>
    <w:p w14:paraId="1E68FBA3" w14:textId="77777777" w:rsidR="001D36E9" w:rsidRPr="001D36E9" w:rsidRDefault="001D36E9" w:rsidP="001D36E9">
      <w:pPr>
        <w:rPr>
          <w:rFonts w:eastAsia="Times New Roman" w:cs="Times New Roman"/>
          <w:sz w:val="20"/>
          <w:szCs w:val="20"/>
        </w:rPr>
      </w:pPr>
    </w:p>
    <w:p w14:paraId="3C8A4B7F" w14:textId="77777777" w:rsidR="001D36E9" w:rsidRPr="001D36E9" w:rsidRDefault="001D36E9" w:rsidP="001D36E9">
      <w:pPr>
        <w:pStyle w:val="ListParagraph"/>
        <w:numPr>
          <w:ilvl w:val="0"/>
          <w:numId w:val="2"/>
        </w:numPr>
        <w:rPr>
          <w:rFonts w:eastAsia="Times New Roman" w:cs="Times New Roman"/>
          <w:sz w:val="20"/>
          <w:szCs w:val="20"/>
        </w:rPr>
      </w:pPr>
      <w:proofErr w:type="spellStart"/>
      <w:r w:rsidRPr="001D36E9">
        <w:rPr>
          <w:rFonts w:eastAsia="Times New Roman" w:cs="Times New Roman"/>
          <w:sz w:val="20"/>
          <w:szCs w:val="20"/>
        </w:rPr>
        <w:t>Personalist</w:t>
      </w:r>
      <w:proofErr w:type="spellEnd"/>
      <w:r w:rsidRPr="001D36E9">
        <w:rPr>
          <w:rFonts w:eastAsia="Times New Roman" w:cs="Times New Roman"/>
          <w:sz w:val="20"/>
          <w:szCs w:val="20"/>
        </w:rPr>
        <w:t xml:space="preserve"> </w:t>
      </w:r>
      <w:r>
        <w:rPr>
          <w:rFonts w:eastAsia="Times New Roman" w:cs="Times New Roman"/>
          <w:sz w:val="20"/>
          <w:szCs w:val="20"/>
        </w:rPr>
        <w:t>roadblock</w:t>
      </w:r>
      <w:r w:rsidRPr="001D36E9">
        <w:rPr>
          <w:rFonts w:eastAsia="Times New Roman" w:cs="Times New Roman"/>
          <w:sz w:val="20"/>
          <w:szCs w:val="20"/>
        </w:rPr>
        <w:t xml:space="preserve">: </w:t>
      </w:r>
      <w:r w:rsidRPr="001D36E9">
        <w:rPr>
          <w:rFonts w:eastAsia="Times New Roman" w:cs="Times New Roman"/>
          <w:i/>
          <w:sz w:val="20"/>
          <w:szCs w:val="20"/>
        </w:rPr>
        <w:t>We don’t have the right to advocate for large-scale change unless we are willing to undergo a complete and radical personal transformation first.</w:t>
      </w:r>
      <w:r>
        <w:rPr>
          <w:rFonts w:eastAsia="Times New Roman" w:cs="Times New Roman"/>
          <w:sz w:val="20"/>
          <w:szCs w:val="20"/>
        </w:rPr>
        <w:t xml:space="preserve"> Common among conservative-leaning religious folk</w:t>
      </w:r>
      <w:r w:rsidRPr="001D36E9">
        <w:rPr>
          <w:rFonts w:eastAsia="Times New Roman" w:cs="Times New Roman"/>
          <w:sz w:val="20"/>
          <w:szCs w:val="20"/>
        </w:rPr>
        <w:t xml:space="preserve"> – the desire for congruity is commendable, but not sufficient in addressing systemic dimensions of climate catastrophe.</w:t>
      </w:r>
      <w:r>
        <w:rPr>
          <w:rFonts w:eastAsia="Times New Roman" w:cs="Times New Roman"/>
          <w:sz w:val="20"/>
          <w:szCs w:val="20"/>
        </w:rPr>
        <w:t xml:space="preserve"> In what ways might this “</w:t>
      </w:r>
      <w:proofErr w:type="spellStart"/>
      <w:r>
        <w:rPr>
          <w:rFonts w:eastAsia="Times New Roman" w:cs="Times New Roman"/>
          <w:sz w:val="20"/>
          <w:szCs w:val="20"/>
        </w:rPr>
        <w:t>personalist</w:t>
      </w:r>
      <w:proofErr w:type="spellEnd"/>
      <w:r>
        <w:rPr>
          <w:rFonts w:eastAsia="Times New Roman" w:cs="Times New Roman"/>
          <w:sz w:val="20"/>
          <w:szCs w:val="20"/>
        </w:rPr>
        <w:t>” roadblock keep us/our communities from living into our collective-prophetic vocation?</w:t>
      </w:r>
    </w:p>
    <w:p w14:paraId="207F1238" w14:textId="77777777" w:rsidR="001D36E9" w:rsidRPr="001D36E9" w:rsidRDefault="001D36E9" w:rsidP="001D36E9">
      <w:pPr>
        <w:pStyle w:val="ListParagraph"/>
        <w:numPr>
          <w:ilvl w:val="0"/>
          <w:numId w:val="2"/>
        </w:numPr>
        <w:rPr>
          <w:rFonts w:eastAsia="Times New Roman" w:cs="Times New Roman"/>
          <w:sz w:val="20"/>
          <w:szCs w:val="20"/>
        </w:rPr>
      </w:pPr>
      <w:r w:rsidRPr="001D36E9">
        <w:rPr>
          <w:rFonts w:eastAsia="Times New Roman" w:cs="Times New Roman"/>
          <w:sz w:val="20"/>
          <w:szCs w:val="20"/>
        </w:rPr>
        <w:t>Dismissive/deferral</w:t>
      </w:r>
      <w:r>
        <w:rPr>
          <w:rFonts w:eastAsia="Times New Roman" w:cs="Times New Roman"/>
          <w:sz w:val="20"/>
          <w:szCs w:val="20"/>
        </w:rPr>
        <w:t xml:space="preserve"> roadblock</w:t>
      </w:r>
      <w:r w:rsidRPr="001D36E9">
        <w:rPr>
          <w:rFonts w:eastAsia="Times New Roman" w:cs="Times New Roman"/>
          <w:sz w:val="20"/>
          <w:szCs w:val="20"/>
        </w:rPr>
        <w:t xml:space="preserve">: </w:t>
      </w:r>
      <w:r w:rsidRPr="001D36E9">
        <w:rPr>
          <w:rFonts w:eastAsia="Times New Roman" w:cs="Times New Roman"/>
          <w:i/>
          <w:sz w:val="20"/>
          <w:szCs w:val="20"/>
        </w:rPr>
        <w:t xml:space="preserve">It is someone else’s job to effect real social change – politicians, business owners, or some other “change maker.” </w:t>
      </w:r>
      <w:r w:rsidRPr="001D36E9">
        <w:rPr>
          <w:rFonts w:eastAsia="Times New Roman" w:cs="Times New Roman"/>
          <w:sz w:val="20"/>
          <w:szCs w:val="20"/>
        </w:rPr>
        <w:t>Why should any one of us stop eating meat or driving a car when meat consumption in Brazil and China is skyrocketing and India is adding thousands of cars to the roads daily?</w:t>
      </w:r>
      <w:r>
        <w:rPr>
          <w:rFonts w:eastAsia="Times New Roman" w:cs="Times New Roman"/>
          <w:sz w:val="20"/>
          <w:szCs w:val="20"/>
        </w:rPr>
        <w:t>”</w:t>
      </w:r>
      <w:r w:rsidRPr="001D36E9">
        <w:rPr>
          <w:rFonts w:eastAsia="Times New Roman" w:cs="Times New Roman"/>
          <w:sz w:val="20"/>
          <w:szCs w:val="20"/>
        </w:rPr>
        <w:t xml:space="preserve"> The inverse of the previous approach, though similar in </w:t>
      </w:r>
      <w:proofErr w:type="gramStart"/>
      <w:r w:rsidRPr="001D36E9">
        <w:rPr>
          <w:rFonts w:eastAsia="Times New Roman" w:cs="Times New Roman"/>
          <w:sz w:val="20"/>
          <w:szCs w:val="20"/>
        </w:rPr>
        <w:t>its</w:t>
      </w:r>
      <w:proofErr w:type="gramEnd"/>
      <w:r w:rsidRPr="001D36E9">
        <w:rPr>
          <w:rFonts w:eastAsia="Times New Roman" w:cs="Times New Roman"/>
          <w:sz w:val="20"/>
          <w:szCs w:val="20"/>
        </w:rPr>
        <w:t xml:space="preserve"> divorcing of the personal/political, individual/systemic. </w:t>
      </w:r>
      <w:r>
        <w:rPr>
          <w:rFonts w:eastAsia="Times New Roman" w:cs="Times New Roman"/>
          <w:sz w:val="20"/>
          <w:szCs w:val="20"/>
        </w:rPr>
        <w:t xml:space="preserve">In what ways might we be deferring responsibility? </w:t>
      </w:r>
    </w:p>
    <w:p w14:paraId="45EAA1F8" w14:textId="77777777" w:rsidR="001D36E9" w:rsidRDefault="001D36E9" w:rsidP="001D36E9">
      <w:pPr>
        <w:pStyle w:val="ListParagraph"/>
        <w:numPr>
          <w:ilvl w:val="0"/>
          <w:numId w:val="2"/>
        </w:numPr>
        <w:rPr>
          <w:rFonts w:eastAsia="Times New Roman" w:cs="Times New Roman"/>
          <w:sz w:val="20"/>
          <w:szCs w:val="20"/>
        </w:rPr>
      </w:pPr>
      <w:r w:rsidRPr="001D36E9">
        <w:rPr>
          <w:rFonts w:eastAsia="Times New Roman" w:cs="Times New Roman"/>
          <w:sz w:val="20"/>
          <w:szCs w:val="20"/>
        </w:rPr>
        <w:t xml:space="preserve">Resignation: </w:t>
      </w:r>
      <w:r w:rsidRPr="001D36E9">
        <w:rPr>
          <w:rFonts w:eastAsia="Times New Roman" w:cs="Times New Roman"/>
          <w:i/>
          <w:sz w:val="20"/>
          <w:szCs w:val="20"/>
        </w:rPr>
        <w:t xml:space="preserve">We are locked into the way the world is because we cannot imagine another way of life and/or because we don’t believe building an alternative is realistic. </w:t>
      </w:r>
      <w:r>
        <w:rPr>
          <w:rFonts w:eastAsia="Times New Roman" w:cs="Times New Roman"/>
          <w:i/>
          <w:sz w:val="20"/>
          <w:szCs w:val="20"/>
        </w:rPr>
        <w:t>“</w:t>
      </w:r>
      <w:r w:rsidRPr="001D36E9">
        <w:rPr>
          <w:rFonts w:eastAsia="Times New Roman" w:cs="Times New Roman"/>
          <w:sz w:val="20"/>
          <w:szCs w:val="20"/>
        </w:rPr>
        <w:t xml:space="preserve">The tar sands </w:t>
      </w:r>
      <w:r w:rsidRPr="001D36E9">
        <w:rPr>
          <w:rFonts w:eastAsia="Times New Roman" w:cs="Times New Roman"/>
          <w:i/>
          <w:sz w:val="20"/>
          <w:szCs w:val="20"/>
        </w:rPr>
        <w:t xml:space="preserve">will </w:t>
      </w:r>
      <w:r w:rsidRPr="001D36E9">
        <w:rPr>
          <w:rFonts w:eastAsia="Times New Roman" w:cs="Times New Roman"/>
          <w:sz w:val="20"/>
          <w:szCs w:val="20"/>
        </w:rPr>
        <w:t>be extracted</w:t>
      </w:r>
      <w:r>
        <w:rPr>
          <w:rFonts w:eastAsia="Times New Roman" w:cs="Times New Roman"/>
          <w:sz w:val="20"/>
          <w:szCs w:val="20"/>
        </w:rPr>
        <w:t xml:space="preserve">,” </w:t>
      </w:r>
      <w:r w:rsidRPr="001D36E9">
        <w:rPr>
          <w:rFonts w:eastAsia="Times New Roman" w:cs="Times New Roman"/>
          <w:sz w:val="20"/>
          <w:szCs w:val="20"/>
        </w:rPr>
        <w:t xml:space="preserve">etc. This strengthens apathy about the possibility of change and betrays a lack of faith. </w:t>
      </w:r>
      <w:r>
        <w:rPr>
          <w:rFonts w:eastAsia="Times New Roman" w:cs="Times New Roman"/>
          <w:sz w:val="20"/>
          <w:szCs w:val="20"/>
        </w:rPr>
        <w:t>What is at the root of our tendency towards resignation – theological assumptions, compassion fatigue, lack of vision/community? How do we maintain enthusiasm for the vision of eco-justice renewal in the long-term, and align our actions with the kind of world we want to see?</w:t>
      </w:r>
    </w:p>
    <w:p w14:paraId="555486B4" w14:textId="77777777" w:rsidR="001D36E9" w:rsidRPr="001D36E9" w:rsidRDefault="001D36E9" w:rsidP="001D36E9">
      <w:pPr>
        <w:pStyle w:val="ListParagraph"/>
        <w:rPr>
          <w:rFonts w:eastAsia="Times New Roman" w:cs="Times New Roman"/>
          <w:sz w:val="20"/>
          <w:szCs w:val="20"/>
        </w:rPr>
      </w:pPr>
    </w:p>
    <w:p w14:paraId="26C0788A" w14:textId="77777777" w:rsidR="001D36E9" w:rsidRPr="00A14C92" w:rsidRDefault="001D36E9" w:rsidP="001D36E9">
      <w:pPr>
        <w:rPr>
          <w:rFonts w:eastAsia="Times New Roman" w:cs="Times New Roman"/>
          <w:sz w:val="20"/>
          <w:szCs w:val="20"/>
        </w:rPr>
      </w:pPr>
      <w:r>
        <w:rPr>
          <w:rFonts w:eastAsia="Times New Roman" w:cs="Times New Roman"/>
          <w:sz w:val="20"/>
          <w:szCs w:val="20"/>
        </w:rPr>
        <w:t>“</w:t>
      </w:r>
      <w:r w:rsidRPr="0096270F">
        <w:rPr>
          <w:rFonts w:eastAsia="Times New Roman" w:cs="Times New Roman"/>
          <w:sz w:val="20"/>
          <w:szCs w:val="20"/>
        </w:rPr>
        <w:t>All three of these assumptions blind us to our complacency and complicity, confirm our anxieties, and absolve us of our responsibility, while alienating us from t</w:t>
      </w:r>
      <w:r>
        <w:rPr>
          <w:rFonts w:eastAsia="Times New Roman" w:cs="Times New Roman"/>
          <w:sz w:val="20"/>
          <w:szCs w:val="20"/>
        </w:rPr>
        <w:t>he power of collective action.”</w:t>
      </w:r>
      <w:r w:rsidR="00A14C92">
        <w:rPr>
          <w:rFonts w:eastAsia="Times New Roman" w:cs="Times New Roman"/>
          <w:sz w:val="20"/>
          <w:szCs w:val="20"/>
        </w:rPr>
        <w:t xml:space="preserve"> How do we cultivate in ourselves what Joanna Macy calls “active hope” – that is, hope that doesn’t wait until the desired results are reasonably likely to start working, to start living out of </w:t>
      </w:r>
      <w:r w:rsidR="00A14C92">
        <w:rPr>
          <w:rFonts w:eastAsia="Times New Roman" w:cs="Times New Roman"/>
          <w:i/>
          <w:sz w:val="20"/>
          <w:szCs w:val="20"/>
        </w:rPr>
        <w:t>intention</w:t>
      </w:r>
      <w:r w:rsidR="00A14C92">
        <w:rPr>
          <w:rFonts w:eastAsia="Times New Roman" w:cs="Times New Roman"/>
          <w:sz w:val="20"/>
          <w:szCs w:val="20"/>
        </w:rPr>
        <w:t xml:space="preserve"> rather than optimism or pessimism? Can we let this intention, and our conviction to live with integrity, be our guide, rather than our chances of success? Can we identify the roots, both within ourselves and collectively, of each of these roadblocks? </w:t>
      </w:r>
      <w:bookmarkStart w:id="0" w:name="_GoBack"/>
      <w:bookmarkEnd w:id="0"/>
      <w:r w:rsidR="00A14C92">
        <w:rPr>
          <w:rFonts w:eastAsia="Times New Roman" w:cs="Times New Roman"/>
          <w:sz w:val="20"/>
          <w:szCs w:val="20"/>
        </w:rPr>
        <w:t xml:space="preserve"> </w:t>
      </w:r>
    </w:p>
    <w:p w14:paraId="40DD151C" w14:textId="77777777" w:rsidR="001D36E9" w:rsidRDefault="001D36E9" w:rsidP="001D36E9">
      <w:pPr>
        <w:rPr>
          <w:rFonts w:eastAsia="Times New Roman" w:cs="Times New Roman"/>
          <w:sz w:val="20"/>
          <w:szCs w:val="20"/>
        </w:rPr>
      </w:pPr>
    </w:p>
    <w:p w14:paraId="7C7F97E1" w14:textId="77777777" w:rsidR="001D36E9" w:rsidRPr="001D36E9" w:rsidRDefault="001D36E9" w:rsidP="001D36E9">
      <w:r>
        <w:rPr>
          <w:rFonts w:eastAsia="Times New Roman" w:cs="Times New Roman"/>
          <w:sz w:val="20"/>
          <w:szCs w:val="20"/>
        </w:rPr>
        <w:t>Wendell B</w:t>
      </w:r>
      <w:r w:rsidRPr="0096270F">
        <w:rPr>
          <w:rFonts w:eastAsia="Times New Roman" w:cs="Times New Roman"/>
          <w:sz w:val="20"/>
          <w:szCs w:val="20"/>
        </w:rPr>
        <w:t>erry: “The great obstacle is simply this: the conviction that we cannot change because we are dependent on what is wrong. But that is the addict’s excuse, and we know that it will not do.”</w:t>
      </w:r>
    </w:p>
    <w:sectPr w:rsidR="001D36E9" w:rsidRPr="001D36E9" w:rsidSect="003A2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28CC"/>
    <w:multiLevelType w:val="hybridMultilevel"/>
    <w:tmpl w:val="270E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B2F7A"/>
    <w:multiLevelType w:val="hybridMultilevel"/>
    <w:tmpl w:val="FB9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E9"/>
    <w:rsid w:val="001D36E9"/>
    <w:rsid w:val="003A22A1"/>
    <w:rsid w:val="00A1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AF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2238</Characters>
  <Application>Microsoft Macintosh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Taylor</dc:creator>
  <cp:keywords/>
  <dc:description/>
  <cp:lastModifiedBy>Jacob Taylor</cp:lastModifiedBy>
  <cp:revision>2</cp:revision>
  <dcterms:created xsi:type="dcterms:W3CDTF">2017-11-21T21:58:00Z</dcterms:created>
  <dcterms:modified xsi:type="dcterms:W3CDTF">2017-11-21T22:25:00Z</dcterms:modified>
</cp:coreProperties>
</file>